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BBA5" w14:textId="7A76BAAF" w:rsidR="00836DC7" w:rsidRPr="00836DC7" w:rsidRDefault="00836DC7" w:rsidP="00836DC7">
      <w:pPr>
        <w:pStyle w:val="NormalWeb"/>
        <w:spacing w:before="0" w:beforeAutospacing="0" w:after="0" w:afterAutospacing="0"/>
        <w:jc w:val="center"/>
        <w:rPr>
          <w:rFonts w:ascii="Helvetica Neue" w:hAnsi="Helvetica Neue"/>
          <w:b/>
          <w:bCs/>
          <w:color w:val="000000" w:themeColor="text1"/>
          <w:sz w:val="40"/>
          <w:szCs w:val="40"/>
        </w:rPr>
      </w:pPr>
      <w:r w:rsidRPr="00836DC7">
        <w:rPr>
          <w:rFonts w:ascii="Helvetica Neue" w:hAnsi="Helvetica Neue"/>
          <w:b/>
          <w:bCs/>
          <w:color w:val="000000" w:themeColor="text1"/>
          <w:sz w:val="40"/>
          <w:szCs w:val="40"/>
        </w:rPr>
        <w:t>Genesis 3:22-24</w:t>
      </w:r>
    </w:p>
    <w:p w14:paraId="5E988C8E" w14:textId="60AE5F9D" w:rsidR="00836DC7" w:rsidRPr="00836DC7" w:rsidRDefault="00836DC7" w:rsidP="00836DC7">
      <w:pPr>
        <w:pStyle w:val="NormalWeb"/>
        <w:spacing w:before="0" w:beforeAutospacing="0" w:after="0" w:afterAutospacing="0"/>
        <w:jc w:val="center"/>
        <w:rPr>
          <w:rFonts w:ascii="Helvetica Neue" w:hAnsi="Helvetica Neue"/>
          <w:b/>
          <w:bCs/>
          <w:color w:val="000000" w:themeColor="text1"/>
          <w:sz w:val="40"/>
          <w:szCs w:val="40"/>
        </w:rPr>
      </w:pPr>
      <w:r w:rsidRPr="00836DC7">
        <w:rPr>
          <w:rFonts w:ascii="Helvetica Neue" w:hAnsi="Helvetica Neue"/>
          <w:b/>
          <w:bCs/>
          <w:color w:val="000000" w:themeColor="text1"/>
          <w:sz w:val="40"/>
          <w:szCs w:val="40"/>
        </w:rPr>
        <w:t>Bro Stanley Ngumba</w:t>
      </w:r>
    </w:p>
    <w:p w14:paraId="640CD5E8" w14:textId="210EEFC4" w:rsidR="00836DC7" w:rsidRDefault="00836DC7" w:rsidP="00836DC7">
      <w:pPr>
        <w:pStyle w:val="NormalWeb"/>
        <w:spacing w:before="0" w:beforeAutospacing="0" w:after="0" w:afterAutospacing="0"/>
        <w:jc w:val="center"/>
        <w:rPr>
          <w:rFonts w:ascii="Helvetica Neue" w:hAnsi="Helvetica Neue"/>
          <w:b/>
          <w:bCs/>
          <w:color w:val="000000" w:themeColor="text1"/>
          <w:sz w:val="40"/>
          <w:szCs w:val="40"/>
        </w:rPr>
      </w:pPr>
      <w:r w:rsidRPr="00836DC7">
        <w:rPr>
          <w:rFonts w:ascii="Helvetica Neue" w:hAnsi="Helvetica Neue"/>
          <w:b/>
          <w:bCs/>
          <w:color w:val="000000" w:themeColor="text1"/>
          <w:sz w:val="40"/>
          <w:szCs w:val="40"/>
        </w:rPr>
        <w:t>7/23/2023</w:t>
      </w:r>
    </w:p>
    <w:p w14:paraId="7AFBD321" w14:textId="77777777" w:rsidR="00836DC7" w:rsidRDefault="00836DC7" w:rsidP="00836DC7">
      <w:pPr>
        <w:pStyle w:val="NormalWeb"/>
        <w:spacing w:before="0" w:beforeAutospacing="0" w:after="0" w:afterAutospacing="0"/>
        <w:jc w:val="center"/>
        <w:rPr>
          <w:rFonts w:ascii="Helvetica Neue" w:hAnsi="Helvetica Neue"/>
          <w:b/>
          <w:bCs/>
          <w:color w:val="000000" w:themeColor="text1"/>
          <w:sz w:val="40"/>
          <w:szCs w:val="40"/>
        </w:rPr>
      </w:pPr>
    </w:p>
    <w:p w14:paraId="025AFAAC" w14:textId="77777777" w:rsidR="00836DC7" w:rsidRPr="00836DC7" w:rsidRDefault="00836DC7" w:rsidP="00836DC7">
      <w:pPr>
        <w:pStyle w:val="NormalWeb"/>
        <w:spacing w:before="0" w:beforeAutospacing="0" w:after="0" w:afterAutospacing="0"/>
        <w:jc w:val="center"/>
        <w:rPr>
          <w:rFonts w:ascii="Helvetica Neue" w:hAnsi="Helvetica Neue"/>
          <w:b/>
          <w:bCs/>
          <w:color w:val="000000" w:themeColor="text1"/>
          <w:sz w:val="40"/>
          <w:szCs w:val="40"/>
        </w:rPr>
      </w:pPr>
    </w:p>
    <w:p w14:paraId="7286E877" w14:textId="77777777" w:rsidR="00836DC7" w:rsidRDefault="00836DC7" w:rsidP="00836DC7">
      <w:pPr>
        <w:pStyle w:val="NormalWeb"/>
        <w:spacing w:before="0" w:beforeAutospacing="0" w:after="0" w:afterAutospacing="0"/>
        <w:rPr>
          <w:rFonts w:ascii="Helvetica Neue" w:hAnsi="Helvetica Neue"/>
          <w:b/>
          <w:bCs/>
          <w:color w:val="EE220C"/>
          <w:sz w:val="40"/>
          <w:szCs w:val="40"/>
        </w:rPr>
      </w:pPr>
    </w:p>
    <w:p w14:paraId="25F21F59" w14:textId="77777777" w:rsidR="00836DC7" w:rsidRDefault="00836DC7" w:rsidP="00836DC7">
      <w:pPr>
        <w:pStyle w:val="NormalWeb"/>
        <w:spacing w:before="0" w:beforeAutospacing="0" w:after="0" w:afterAutospacing="0"/>
        <w:rPr>
          <w:rFonts w:ascii="Helvetica Neue" w:hAnsi="Helvetica Neue"/>
          <w:b/>
          <w:bCs/>
          <w:color w:val="EE220C"/>
          <w:sz w:val="40"/>
          <w:szCs w:val="40"/>
        </w:rPr>
      </w:pPr>
    </w:p>
    <w:p w14:paraId="48ADE786" w14:textId="3C911C29" w:rsidR="00836DC7" w:rsidRPr="00836DC7" w:rsidRDefault="00836DC7" w:rsidP="00836DC7">
      <w:pPr>
        <w:pStyle w:val="NormalWeb"/>
        <w:spacing w:before="0" w:beforeAutospacing="0" w:after="0" w:afterAutospacing="0"/>
        <w:rPr>
          <w:rFonts w:ascii="Helvetica Neue" w:hAnsi="Helvetica Neue"/>
          <w:color w:val="EE220C"/>
          <w:sz w:val="40"/>
          <w:szCs w:val="40"/>
        </w:rPr>
      </w:pPr>
      <w:r w:rsidRPr="00836DC7">
        <w:rPr>
          <w:rFonts w:ascii="Helvetica Neue" w:hAnsi="Helvetica Neue"/>
          <w:b/>
          <w:bCs/>
          <w:color w:val="EE220C"/>
          <w:sz w:val="40"/>
          <w:szCs w:val="40"/>
        </w:rPr>
        <w:t>Genesis 3:22-24</w:t>
      </w:r>
    </w:p>
    <w:p w14:paraId="5297D087"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2527A482"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7CDEE46B"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Genesis 3:22-24 KJV</w:t>
      </w:r>
    </w:p>
    <w:p w14:paraId="0DEDCADF"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And the Lord God said, Behold, the man is become as one of us, to know good and evil: and now, lest he put forth his hand, and take also of the tree of life, and eat, and live </w:t>
      </w:r>
      <w:proofErr w:type="spellStart"/>
      <w:r w:rsidRPr="00836DC7">
        <w:rPr>
          <w:rFonts w:ascii="Helvetica Neue" w:hAnsi="Helvetica Neue"/>
          <w:sz w:val="40"/>
          <w:szCs w:val="40"/>
        </w:rPr>
        <w:t>for ever</w:t>
      </w:r>
      <w:proofErr w:type="spellEnd"/>
      <w:r w:rsidRPr="00836DC7">
        <w:rPr>
          <w:rFonts w:ascii="Helvetica Neue" w:hAnsi="Helvetica Neue"/>
          <w:sz w:val="40"/>
          <w:szCs w:val="40"/>
        </w:rPr>
        <w:t xml:space="preserve">: [23] Therefore the Lord God sent him forth from the garden of Eden, to till the ground from whence he was taken. [24] So he drove out the man; and he placed at the east of the garden of Eden </w:t>
      </w:r>
      <w:proofErr w:type="spellStart"/>
      <w:r w:rsidRPr="00836DC7">
        <w:rPr>
          <w:rFonts w:ascii="Helvetica Neue" w:hAnsi="Helvetica Neue"/>
          <w:sz w:val="40"/>
          <w:szCs w:val="40"/>
        </w:rPr>
        <w:t>Cherubims</w:t>
      </w:r>
      <w:proofErr w:type="spellEnd"/>
      <w:r w:rsidRPr="00836DC7">
        <w:rPr>
          <w:rFonts w:ascii="Helvetica Neue" w:hAnsi="Helvetica Neue"/>
          <w:sz w:val="40"/>
          <w:szCs w:val="40"/>
        </w:rPr>
        <w:t>, and a flaming sword which turned every way, to keep the way of the tree of life.</w:t>
      </w:r>
    </w:p>
    <w:p w14:paraId="768C72FF"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524A45D" w14:textId="77777777" w:rsidR="00836DC7" w:rsidRPr="00836DC7" w:rsidRDefault="00836DC7" w:rsidP="00836DC7">
      <w:pPr>
        <w:pStyle w:val="NormalWeb"/>
        <w:spacing w:before="0" w:beforeAutospacing="0" w:after="0" w:afterAutospacing="0"/>
        <w:rPr>
          <w:rFonts w:ascii="Helvetica Neue" w:hAnsi="Helvetica Neue"/>
          <w:color w:val="61187C"/>
          <w:sz w:val="40"/>
          <w:szCs w:val="40"/>
        </w:rPr>
      </w:pPr>
      <w:r w:rsidRPr="00836DC7">
        <w:rPr>
          <w:rFonts w:ascii="Helvetica Neue" w:hAnsi="Helvetica Neue"/>
          <w:color w:val="61187C"/>
          <w:sz w:val="40"/>
          <w:szCs w:val="40"/>
          <w:u w:val="single"/>
        </w:rPr>
        <w:t>What is the tree of life?</w:t>
      </w:r>
    </w:p>
    <w:p w14:paraId="69C243D9"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CB1C149"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Now that we have come this far, let me try to crystallize your thinking on this subject so you can see the necessity of our going into the “serpent seed doctrine” as I have. We start with the fact that there </w:t>
      </w:r>
      <w:r w:rsidRPr="00836DC7">
        <w:rPr>
          <w:rFonts w:ascii="Helvetica Neue" w:hAnsi="Helvetica Neue"/>
          <w:sz w:val="40"/>
          <w:szCs w:val="40"/>
        </w:rPr>
        <w:lastRenderedPageBreak/>
        <w:t>were TWO trees in the midst of the garden. The Tree of Life was Jesus. The other tree is definitely Satan because of what came forth of the fruit of that tree</w:t>
      </w:r>
    </w:p>
    <w:p w14:paraId="2A50E51D"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7C7249F8"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An Exposition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The Seven Church Ages (3 - The Ephesian Church Age)</w:t>
      </w:r>
    </w:p>
    <w:p w14:paraId="478CB763"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7C643A63"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2C20D79C"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2FC4807"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Now in the Garden of Eden there were two trees standing in the midst of it. One was the Tree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Life, the other was the Tree of the Knowledge of Good and Evil. Man was to live by the Tree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Life; but he was not to touch the other tree or he would die. But man did partake of the other tree, and when he did, death entered into him by his sin, and he became separated from God.</w:t>
      </w:r>
    </w:p>
    <w:p w14:paraId="2363EB8B"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4B4FF369" w14:textId="77777777" w:rsidR="00836DC7" w:rsidRPr="00836DC7" w:rsidRDefault="00836DC7" w:rsidP="00836DC7">
      <w:pPr>
        <w:pStyle w:val="NormalWeb"/>
        <w:spacing w:before="0" w:beforeAutospacing="0" w:after="0" w:afterAutospacing="0"/>
        <w:rPr>
          <w:rFonts w:ascii="Helvetica Neue" w:hAnsi="Helvetica Neue"/>
          <w:color w:val="E22400"/>
          <w:sz w:val="40"/>
          <w:szCs w:val="40"/>
        </w:rPr>
      </w:pPr>
      <w:r w:rsidRPr="00836DC7">
        <w:rPr>
          <w:rFonts w:ascii="Helvetica Neue" w:hAnsi="Helvetica Neue"/>
          <w:color w:val="E22400"/>
          <w:sz w:val="40"/>
          <w:szCs w:val="40"/>
        </w:rPr>
        <w:t xml:space="preserve">Now that Tree back there in Eden, that Tree which was the source of life, was Jesus. In John, chapters 6 through 8, Jesus sets Himself forth as the source of eternal life. He called Himself the Bread from heaven. </w:t>
      </w:r>
      <w:proofErr w:type="gramStart"/>
      <w:r w:rsidRPr="00836DC7">
        <w:rPr>
          <w:rFonts w:ascii="Helvetica Neue" w:hAnsi="Helvetica Neue"/>
          <w:color w:val="E22400"/>
          <w:sz w:val="40"/>
          <w:szCs w:val="40"/>
        </w:rPr>
        <w:t>He</w:t>
      </w:r>
      <w:proofErr w:type="gramEnd"/>
      <w:r w:rsidRPr="00836DC7">
        <w:rPr>
          <w:rFonts w:ascii="Helvetica Neue" w:hAnsi="Helvetica Neue"/>
          <w:color w:val="E22400"/>
          <w:sz w:val="40"/>
          <w:szCs w:val="40"/>
        </w:rPr>
        <w:t xml:space="preserve"> spoke of giving Himself and that if a man ate of Him he would never die. </w:t>
      </w:r>
    </w:p>
    <w:p w14:paraId="5539F1AA"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2AF8DD87"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An Exposition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The Seven Church Ages (3 - The Ephesian Church Age)</w:t>
      </w:r>
    </w:p>
    <w:p w14:paraId="2857448F"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lastRenderedPageBreak/>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36EDE47D"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F634E46" w14:textId="77777777" w:rsidR="00836DC7" w:rsidRPr="00836DC7" w:rsidRDefault="00836DC7" w:rsidP="00836DC7">
      <w:pPr>
        <w:pStyle w:val="NormalWeb"/>
        <w:spacing w:before="0" w:beforeAutospacing="0" w:after="0" w:afterAutospacing="0"/>
        <w:rPr>
          <w:rFonts w:ascii="Helvetica Neue" w:hAnsi="Helvetica Neue"/>
          <w:color w:val="7A219E"/>
          <w:sz w:val="40"/>
          <w:szCs w:val="40"/>
        </w:rPr>
      </w:pPr>
      <w:r w:rsidRPr="00836DC7">
        <w:rPr>
          <w:rFonts w:ascii="Helvetica Neue" w:hAnsi="Helvetica Neue"/>
          <w:color w:val="7A219E"/>
          <w:sz w:val="40"/>
          <w:szCs w:val="40"/>
          <w:u w:val="single"/>
        </w:rPr>
        <w:t>What form was He in the garden of Eden?</w:t>
      </w:r>
    </w:p>
    <w:p w14:paraId="7FBEBC7A"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351877C"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79C780ED"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33 So exactly the way that He was in the beginning, He is today. And He was the Word, to the human race, in the beginning. God never give the human race a church to stand behind, never give them a creed to stand behind. He had fortified the human being with His Word, “Believe this Word and live!” It’s the same thing today. And Christ is that Word, “In the beginning was the Word, the Word was with God, and the Word was God. And the Word became flesh and dwelled among us.” Now, what He was in other ages, then He has got to be the same today, if He remains the same yesterday, today, and forever. Which, I think I’ve thoroughly explained that it is Jesus Christ the same yesterday, and forever, and He is the Word.</w:t>
      </w:r>
    </w:p>
    <w:p w14:paraId="75A9FEFA"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5A7B8D4"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64-0617 - "The Identified Christ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All Ages"</w:t>
      </w:r>
    </w:p>
    <w:p w14:paraId="5E6A682B"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332B1A94"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7A77B41"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F303E23"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122 When God made His first bridegroom, He made the bridegroom first, and he was both man and woman, in spirit; formed him in the dust of the earth, </w:t>
      </w:r>
      <w:r w:rsidRPr="00836DC7">
        <w:rPr>
          <w:rFonts w:ascii="Helvetica Neue" w:hAnsi="Helvetica Neue"/>
          <w:sz w:val="40"/>
          <w:szCs w:val="40"/>
        </w:rPr>
        <w:lastRenderedPageBreak/>
        <w:t xml:space="preserve">to make him material. And notice when He made Eve, from Adam, He took not another piece of clay, He took from the same piece of clay; the same Word, for Adam was a spoken Word. See? He took from him, and then taken the…He had masculine and </w:t>
      </w:r>
      <w:proofErr w:type="spellStart"/>
      <w:r w:rsidRPr="00836DC7">
        <w:rPr>
          <w:rFonts w:ascii="Helvetica Neue" w:hAnsi="Helvetica Neue"/>
          <w:sz w:val="40"/>
          <w:szCs w:val="40"/>
        </w:rPr>
        <w:t>feminish</w:t>
      </w:r>
      <w:proofErr w:type="spellEnd"/>
      <w:r w:rsidRPr="00836DC7">
        <w:rPr>
          <w:rFonts w:ascii="Helvetica Neue" w:hAnsi="Helvetica Neue"/>
          <w:sz w:val="40"/>
          <w:szCs w:val="40"/>
        </w:rPr>
        <w:t xml:space="preserve"> spirit. And He took the </w:t>
      </w:r>
      <w:proofErr w:type="spellStart"/>
      <w:r w:rsidRPr="00836DC7">
        <w:rPr>
          <w:rFonts w:ascii="Helvetica Neue" w:hAnsi="Helvetica Neue"/>
          <w:sz w:val="40"/>
          <w:szCs w:val="40"/>
        </w:rPr>
        <w:t>feminish</w:t>
      </w:r>
      <w:proofErr w:type="spellEnd"/>
      <w:r w:rsidRPr="00836DC7">
        <w:rPr>
          <w:rFonts w:ascii="Helvetica Neue" w:hAnsi="Helvetica Neue"/>
          <w:sz w:val="40"/>
          <w:szCs w:val="40"/>
        </w:rPr>
        <w:t xml:space="preserve"> spirit away from Adam, and placed it in Eve; </w:t>
      </w:r>
      <w:proofErr w:type="gramStart"/>
      <w:r w:rsidRPr="00836DC7">
        <w:rPr>
          <w:rFonts w:ascii="Helvetica Neue" w:hAnsi="Helvetica Neue"/>
          <w:sz w:val="40"/>
          <w:szCs w:val="40"/>
        </w:rPr>
        <w:t>so</w:t>
      </w:r>
      <w:proofErr w:type="gramEnd"/>
      <w:r w:rsidRPr="00836DC7">
        <w:rPr>
          <w:rFonts w:ascii="Helvetica Neue" w:hAnsi="Helvetica Neue"/>
          <w:sz w:val="40"/>
          <w:szCs w:val="40"/>
        </w:rPr>
        <w:t xml:space="preserve"> it’s still part of Adam’s spirit, it’s Adam’s flesh. Then, it was Adam’s spirit, the dynamic, that quickened the mechanics of his body.</w:t>
      </w:r>
    </w:p>
    <w:p w14:paraId="48CC902B"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6AC39816"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65-0418M - "It Is </w:t>
      </w:r>
      <w:proofErr w:type="gramStart"/>
      <w:r w:rsidRPr="00836DC7">
        <w:rPr>
          <w:rFonts w:ascii="Helvetica Neue" w:hAnsi="Helvetica Neue"/>
          <w:sz w:val="40"/>
          <w:szCs w:val="40"/>
        </w:rPr>
        <w:t>The</w:t>
      </w:r>
      <w:proofErr w:type="gramEnd"/>
      <w:r w:rsidRPr="00836DC7">
        <w:rPr>
          <w:rFonts w:ascii="Helvetica Neue" w:hAnsi="Helvetica Neue"/>
          <w:sz w:val="40"/>
          <w:szCs w:val="40"/>
        </w:rPr>
        <w:t xml:space="preserve"> Rising Of The Sun"</w:t>
      </w:r>
    </w:p>
    <w:p w14:paraId="6CAE755B"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7BD91D70"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34B5BC8"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D0CD882"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40DAA654"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F2BB9B6"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6B8042BF"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328D8C1A"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Now that we have come this far, let me try to crystallize your thinking on this subject so you can see the necessity of our going into the “serpent seed doctrine” as I have. We start with the fact that there were TWO trees in the midst of the garden. The Tree of Life was Jesus. The other tree is definitely Satan because of what came forth of the fruit of that tree. Now then, we know that both of those trees had a relationship to man or they would never have </w:t>
      </w:r>
      <w:r w:rsidRPr="00836DC7">
        <w:rPr>
          <w:rFonts w:ascii="Helvetica Neue" w:hAnsi="Helvetica Neue"/>
          <w:sz w:val="40"/>
          <w:szCs w:val="40"/>
        </w:rPr>
        <w:lastRenderedPageBreak/>
        <w:t xml:space="preserve">been placed there. They must have had a part in the sovereign plan and purpose of God in their relationship to mankind and to Himself or we could never impute omniscience unto God. This is all true so far, is it not? Now the Word most definitely sets forth that from BEFORE the foundation of the earth the purpose of God was to share His Eternal Life with man. Ephesians 1:4-11,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Revelation 13:8, “And all that dwell upon the earth shall worship </w:t>
      </w:r>
      <w:r w:rsidRPr="00836DC7">
        <w:rPr>
          <w:rFonts w:ascii="Helvetica Neue" w:hAnsi="Helvetica Neue"/>
          <w:sz w:val="40"/>
          <w:szCs w:val="40"/>
        </w:rPr>
        <w:lastRenderedPageBreak/>
        <w:t>him (Satan), whose names are not written in the Book of Life of the Lamb slain from the foundation of the world.” </w:t>
      </w:r>
    </w:p>
    <w:p w14:paraId="7B449EE1"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2900AFD"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An Exposition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The Seven Church Ages (3 - The Ephesian Church Age)</w:t>
      </w:r>
    </w:p>
    <w:p w14:paraId="3B023918"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5F551580"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E26A9C9"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C4C7F81"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6DC43886"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But that Life could not, and would not, be shared in any other way than through the way of “God manifest in the flesh.” This was a part of His eternal and predestinated purpose. This plan was to be to the praise of the glory of His grace. It was the plan of Redemption. It was the plan of Salvation. Now listen closely. “God being a </w:t>
      </w:r>
      <w:proofErr w:type="spellStart"/>
      <w:r w:rsidRPr="00836DC7">
        <w:rPr>
          <w:rFonts w:ascii="Helvetica Neue" w:hAnsi="Helvetica Neue"/>
          <w:sz w:val="40"/>
          <w:szCs w:val="40"/>
        </w:rPr>
        <w:t>Saviour</w:t>
      </w:r>
      <w:proofErr w:type="spellEnd"/>
      <w:r w:rsidRPr="00836DC7">
        <w:rPr>
          <w:rFonts w:ascii="Helvetica Neue" w:hAnsi="Helvetica Neue"/>
          <w:sz w:val="40"/>
          <w:szCs w:val="40"/>
        </w:rPr>
        <w:t xml:space="preserve">, it was necessary that He predestinate a man who would require salvation in order to give Himself reason and purpose of being.” That is one hundred percent correct and multitudes of Scripture bear it out as does the very pointed verse of Romans 11:36, “For of Him, and through Him, and to Him, are ALL THINGS: to Whom be GLORY </w:t>
      </w:r>
      <w:proofErr w:type="spellStart"/>
      <w:r w:rsidRPr="00836DC7">
        <w:rPr>
          <w:rFonts w:ascii="Helvetica Neue" w:hAnsi="Helvetica Neue"/>
          <w:sz w:val="40"/>
          <w:szCs w:val="40"/>
        </w:rPr>
        <w:t>for ever</w:t>
      </w:r>
      <w:proofErr w:type="spellEnd"/>
      <w:r w:rsidRPr="00836DC7">
        <w:rPr>
          <w:rFonts w:ascii="Helvetica Neue" w:hAnsi="Helvetica Neue"/>
          <w:sz w:val="40"/>
          <w:szCs w:val="40"/>
        </w:rPr>
        <w:t xml:space="preserve">. Amen.” Man could not directly come and partake of that Tree of Life in the midst of the garden. That Eternal Life of the Tree had to become flesh first. But before God could raise and save a sinner, He had to have a sinner to raise </w:t>
      </w:r>
      <w:r w:rsidRPr="00836DC7">
        <w:rPr>
          <w:rFonts w:ascii="Helvetica Neue" w:hAnsi="Helvetica Neue"/>
          <w:sz w:val="40"/>
          <w:szCs w:val="40"/>
        </w:rPr>
        <w:lastRenderedPageBreak/>
        <w:t xml:space="preserve">and save. Man had to fall. The fall which would be caused by Satan, had to have flesh to make fall. Satan had to come through flesh also. But Satan could not come through human flesh to make the fall as would Christ come in human flesh to restore the fallen. But there was an animal, the serpent, so close to man that Satan could get to that beast and through that beast he could get to human flesh and cause the fall, and inject himself thereby into the human race, even as Jesus would one day come and inject Himself into the human race, into human bodies, even to the extent of a resurrection wherein we would have bodies like unto His glorified one. </w:t>
      </w:r>
      <w:proofErr w:type="gramStart"/>
      <w:r w:rsidRPr="00836DC7">
        <w:rPr>
          <w:rFonts w:ascii="Helvetica Neue" w:hAnsi="Helvetica Neue"/>
          <w:sz w:val="40"/>
          <w:szCs w:val="40"/>
        </w:rPr>
        <w:t>Thus</w:t>
      </w:r>
      <w:proofErr w:type="gramEnd"/>
      <w:r w:rsidRPr="00836DC7">
        <w:rPr>
          <w:rFonts w:ascii="Helvetica Neue" w:hAnsi="Helvetica Neue"/>
          <w:sz w:val="40"/>
          <w:szCs w:val="40"/>
        </w:rPr>
        <w:t xml:space="preserve"> what God worked out here in the garden was His predestinated plan. And when Satan had brought about that which was necessary to the purpose of God, then man could not get to the Tree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Life in the garden. Certainly not. It wasn’t time. But an animal (animal had caused the fall had it not? let animal life be shed) was taken and his blood shed and then God had communion with man again. Then there was to come a day when God would appear in flesh, and by means of His humiliation He would restore fallen man and make him a partaker of that Life Eternal. Once you see this, you can understand the serpent seed and know that it was no apple Eve ate. No, it was the degradation of humanity by intermingling the seed.</w:t>
      </w:r>
    </w:p>
    <w:p w14:paraId="1BB96385"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322B9C17"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An Exposition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The Seven Church Ages (3 - The Ephesian Church Age)</w:t>
      </w:r>
    </w:p>
    <w:p w14:paraId="4E0FEFBA"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546C9673"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64D4987C" w14:textId="77777777" w:rsidR="00836DC7" w:rsidRPr="00836DC7" w:rsidRDefault="00836DC7" w:rsidP="00836DC7">
      <w:pPr>
        <w:pStyle w:val="NormalWeb"/>
        <w:spacing w:before="0" w:beforeAutospacing="0" w:after="0" w:afterAutospacing="0"/>
        <w:rPr>
          <w:rFonts w:ascii="Helvetica Neue" w:hAnsi="Helvetica Neue"/>
          <w:color w:val="7A219E"/>
          <w:sz w:val="40"/>
          <w:szCs w:val="40"/>
        </w:rPr>
      </w:pPr>
      <w:r w:rsidRPr="00836DC7">
        <w:rPr>
          <w:rFonts w:ascii="Helvetica Neue" w:hAnsi="Helvetica Neue"/>
          <w:color w:val="7A219E"/>
          <w:sz w:val="40"/>
          <w:szCs w:val="40"/>
          <w:u w:val="single"/>
        </w:rPr>
        <w:t xml:space="preserve">Why was the tree of life to become </w:t>
      </w:r>
      <w:proofErr w:type="gramStart"/>
      <w:r w:rsidRPr="00836DC7">
        <w:rPr>
          <w:rFonts w:ascii="Helvetica Neue" w:hAnsi="Helvetica Neue"/>
          <w:color w:val="7A219E"/>
          <w:sz w:val="40"/>
          <w:szCs w:val="40"/>
          <w:u w:val="single"/>
        </w:rPr>
        <w:t>flesh ?</w:t>
      </w:r>
      <w:proofErr w:type="gramEnd"/>
    </w:p>
    <w:p w14:paraId="4AEABDAA"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2A7AFCD3"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(My Comments; the tree of life becoming flesh was God becoming flesh because </w:t>
      </w:r>
      <w:proofErr w:type="gramStart"/>
      <w:r w:rsidRPr="00836DC7">
        <w:rPr>
          <w:rFonts w:ascii="Helvetica Neue" w:hAnsi="Helvetica Neue"/>
          <w:sz w:val="40"/>
          <w:szCs w:val="40"/>
        </w:rPr>
        <w:t>the  tree</w:t>
      </w:r>
      <w:proofErr w:type="gramEnd"/>
      <w:r w:rsidRPr="00836DC7">
        <w:rPr>
          <w:rFonts w:ascii="Helvetica Neue" w:hAnsi="Helvetica Neue"/>
          <w:sz w:val="40"/>
          <w:szCs w:val="40"/>
        </w:rPr>
        <w:t xml:space="preserve"> of life was Jesus ,Jesus was / is God)</w:t>
      </w:r>
    </w:p>
    <w:p w14:paraId="4B41EADE"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3ADC13AD"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27EBA333"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5E09CB8"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65 God coming down to become man, to die. God could not die as a Spirit, because He—He could not die. He is Eternal, and He could not die. But God could make Himself in such a way that He could feel pain, and He could feel and suffer. God could not suffer, as the Eternal Spirit. But when He </w:t>
      </w:r>
      <w:proofErr w:type="spellStart"/>
      <w:r w:rsidRPr="00836DC7">
        <w:rPr>
          <w:rFonts w:ascii="Helvetica Neue" w:hAnsi="Helvetica Neue"/>
          <w:sz w:val="40"/>
          <w:szCs w:val="40"/>
        </w:rPr>
        <w:t>become</w:t>
      </w:r>
      <w:proofErr w:type="spellEnd"/>
      <w:r w:rsidRPr="00836DC7">
        <w:rPr>
          <w:rFonts w:ascii="Helvetica Neue" w:hAnsi="Helvetica Neue"/>
          <w:sz w:val="40"/>
          <w:szCs w:val="40"/>
        </w:rPr>
        <w:t xml:space="preserve"> Man, He could suffer, and feel the—the pain and the temptations that man went through, like Adam and Eve in the garden of Eden, and everyone since.</w:t>
      </w:r>
    </w:p>
    <w:p w14:paraId="64E8F35E"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57CD43A6"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66 He had to become that, in order to—to fulfill His Own law, to take upon Himself His Own law. He could not have been the second person. He could not have been the third person. He could have been nothing else but the Person. See? He had to be.</w:t>
      </w:r>
    </w:p>
    <w:p w14:paraId="78A923B9"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0BCC6A0B"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63-0803B - "Investments"</w:t>
      </w:r>
    </w:p>
    <w:p w14:paraId="3C0CE8F6"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5651EB59"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FBEA833"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70477175"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91 But it’s the same Person all the time, the same Person, God all the time. In this way He reveals Himself to His people, in doing this. Notice, through the age of the Pillar of Fire, He revealed Himself to His people. In the age of—of Jesus, He revealed Himself to His people. In the age of the Holy Spirit, as Son of God. Son of David…He always reveals Himself in that manner to His people, making the people to know Him. He is veiled behind something, notice, in the same way, or same nature, every time.</w:t>
      </w:r>
    </w:p>
    <w:p w14:paraId="7FD899E6"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33950B42"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92 God veiled in Jesus, to do the work of redemption at the cross. God could not die, as a Spirit. He’s Eternal. But He had to put on a mask and act the part of death. He did die, but He couldn’t do it in His God form. He had to do it in Son form, as Son of man, on earth. See? He had to be Son form. Then when He returned on Pentecost, He was Son of God again. See what I mean? Get the idea? He was…</w:t>
      </w:r>
    </w:p>
    <w:p w14:paraId="77DDC2CF" w14:textId="77777777" w:rsidR="00836DC7" w:rsidRPr="00836DC7" w:rsidRDefault="00836DC7" w:rsidP="00836DC7">
      <w:pPr>
        <w:pStyle w:val="NormalWeb"/>
        <w:spacing w:before="0" w:beforeAutospacing="0" w:after="0" w:afterAutospacing="0"/>
        <w:rPr>
          <w:rFonts w:ascii="Helvetica Neue" w:hAnsi="Helvetica Neue"/>
          <w:sz w:val="40"/>
          <w:szCs w:val="40"/>
        </w:rPr>
      </w:pPr>
    </w:p>
    <w:p w14:paraId="11876541"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64-0614M - "The Unveiling </w:t>
      </w:r>
      <w:proofErr w:type="gramStart"/>
      <w:r w:rsidRPr="00836DC7">
        <w:rPr>
          <w:rFonts w:ascii="Helvetica Neue" w:hAnsi="Helvetica Neue"/>
          <w:sz w:val="40"/>
          <w:szCs w:val="40"/>
        </w:rPr>
        <w:t>Of</w:t>
      </w:r>
      <w:proofErr w:type="gramEnd"/>
      <w:r w:rsidRPr="00836DC7">
        <w:rPr>
          <w:rFonts w:ascii="Helvetica Neue" w:hAnsi="Helvetica Neue"/>
          <w:sz w:val="40"/>
          <w:szCs w:val="40"/>
        </w:rPr>
        <w:t xml:space="preserve"> God"</w:t>
      </w:r>
    </w:p>
    <w:p w14:paraId="12443161" w14:textId="77777777" w:rsidR="00836DC7" w:rsidRPr="00836DC7" w:rsidRDefault="00836DC7" w:rsidP="00836DC7">
      <w:pPr>
        <w:pStyle w:val="NormalWeb"/>
        <w:spacing w:before="0" w:beforeAutospacing="0" w:after="0" w:afterAutospacing="0"/>
        <w:rPr>
          <w:rFonts w:ascii="Helvetica Neue" w:hAnsi="Helvetica Neue"/>
          <w:sz w:val="40"/>
          <w:szCs w:val="40"/>
        </w:rPr>
      </w:pPr>
      <w:r w:rsidRPr="00836DC7">
        <w:rPr>
          <w:rFonts w:ascii="Helvetica Neue" w:hAnsi="Helvetica Neue"/>
          <w:sz w:val="40"/>
          <w:szCs w:val="40"/>
        </w:rPr>
        <w:t xml:space="preserve">Rev. William </w:t>
      </w:r>
      <w:proofErr w:type="spellStart"/>
      <w:r w:rsidRPr="00836DC7">
        <w:rPr>
          <w:rFonts w:ascii="Helvetica Neue" w:hAnsi="Helvetica Neue"/>
          <w:sz w:val="40"/>
          <w:szCs w:val="40"/>
        </w:rPr>
        <w:t>Marrion</w:t>
      </w:r>
      <w:proofErr w:type="spellEnd"/>
      <w:r w:rsidRPr="00836DC7">
        <w:rPr>
          <w:rFonts w:ascii="Helvetica Neue" w:hAnsi="Helvetica Neue"/>
          <w:sz w:val="40"/>
          <w:szCs w:val="40"/>
        </w:rPr>
        <w:t xml:space="preserve"> Branham</w:t>
      </w:r>
    </w:p>
    <w:p w14:paraId="6E6016A2" w14:textId="77777777" w:rsidR="0098233A" w:rsidRPr="00836DC7" w:rsidRDefault="0098233A">
      <w:pPr>
        <w:rPr>
          <w:sz w:val="40"/>
          <w:szCs w:val="40"/>
        </w:rPr>
      </w:pPr>
    </w:p>
    <w:sectPr w:rsidR="0098233A" w:rsidRPr="00836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C7"/>
    <w:rsid w:val="00836DC7"/>
    <w:rsid w:val="0098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678D"/>
  <w15:chartTrackingRefBased/>
  <w15:docId w15:val="{22D3ACCD-5FAF-4B04-80B3-6E47DCB1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6DC7"/>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2023-07-23T14:58:00Z</dcterms:created>
  <dcterms:modified xsi:type="dcterms:W3CDTF">2023-07-23T14:59:00Z</dcterms:modified>
</cp:coreProperties>
</file>